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C7999" w:rsidRPr="004C7999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52562" w:rsidRPr="004C7999" w:rsidRDefault="00D52562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Kvantitativne metode u menadžmentu</w:t>
            </w:r>
          </w:p>
        </w:tc>
      </w:tr>
      <w:tr w:rsidR="004C7999" w:rsidRPr="004C7999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C7999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EUB201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1429CB" w:rsidP="00C4215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C42158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. prof. dr.sc. Branka Marasović</w:t>
            </w:r>
            <w:r w:rsidR="006C4F07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prof. dr. </w:t>
            </w:r>
            <w:proofErr w:type="spellStart"/>
            <w:r w:rsidR="006C4F07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6C4F07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Zdravka Aljinović, izv. prof. dr. </w:t>
            </w:r>
            <w:proofErr w:type="spellStart"/>
            <w:r w:rsidR="006C4F07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6C4F07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Blanka Škrabić Perić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4C7999" w:rsidRPr="004C7999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29CB" w:rsidRPr="004C7999" w:rsidRDefault="004C7999" w:rsidP="001429C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Tea Kalinić</w:t>
            </w:r>
            <w:r w:rsidR="001429CB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1429CB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mag</w:t>
            </w:r>
            <w:proofErr w:type="spellEnd"/>
            <w:r w:rsidR="001429CB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1429CB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math</w:t>
            </w:r>
            <w:proofErr w:type="spellEnd"/>
            <w:r w:rsidR="001429CB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:rsidR="00D52562" w:rsidRPr="004C7999" w:rsidRDefault="001429CB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Ivana Jerković, </w:t>
            </w: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math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4C7999" w:rsidRPr="004C7999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B6AEC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4C7999" w:rsidRDefault="00DB6AEC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EE6257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35</w:t>
            </w:r>
          </w:p>
        </w:tc>
      </w:tr>
      <w:tr w:rsidR="004C7999" w:rsidRPr="004C7999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Stjecanje znanja i vještina za identificiranjem i kvantificiranjem  različitih kvantitativnih metoda za rješavanje problema poslovnog upravljanja s posebnim naglaskom na probleme koji se mogu prikazati kao problemi linearnog programiranja.</w:t>
            </w: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D52562" w:rsidRPr="004C7999" w:rsidRDefault="00D52562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Matematički modelirati različite situacije i procese iz područja poslovnog upravljanja koji se mogu svesti na probleme linearnog programiranja i riješiti dobiveni problem linearnog programiranja.</w:t>
            </w:r>
          </w:p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A42C42" w:rsidRPr="004C7999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C7999">
              <w:rPr>
                <w:rFonts w:ascii="Times New Roman" w:hAnsi="Times New Roman" w:cs="Times New Roman"/>
                <w:color w:val="000000" w:themeColor="text1"/>
              </w:rPr>
              <w:t>Riješiti problemske zadatke iz vektorskih prostora</w:t>
            </w:r>
          </w:p>
          <w:p w:rsidR="00A42C42" w:rsidRPr="004C7999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C7999">
              <w:rPr>
                <w:rFonts w:ascii="Times New Roman" w:hAnsi="Times New Roman" w:cs="Times New Roman"/>
                <w:color w:val="000000" w:themeColor="text1"/>
              </w:rPr>
              <w:t>Matematički formulirati (modelirati) različite situacije i procese iz područja poslovnog upravljanja koji se mogu svesti na probleme linearnog programiranja</w:t>
            </w:r>
          </w:p>
          <w:p w:rsidR="00A42C42" w:rsidRPr="004C7999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C7999">
              <w:rPr>
                <w:rFonts w:ascii="Times New Roman" w:hAnsi="Times New Roman" w:cs="Times New Roman"/>
                <w:color w:val="000000" w:themeColor="text1"/>
              </w:rPr>
              <w:t xml:space="preserve">Riješiti grafičkom i </w:t>
            </w:r>
            <w:proofErr w:type="spellStart"/>
            <w:r w:rsidRPr="004C7999">
              <w:rPr>
                <w:rFonts w:ascii="Times New Roman" w:hAnsi="Times New Roman" w:cs="Times New Roman"/>
                <w:color w:val="000000" w:themeColor="text1"/>
              </w:rPr>
              <w:t>simpleks</w:t>
            </w:r>
            <w:proofErr w:type="spellEnd"/>
            <w:r w:rsidRPr="004C7999">
              <w:rPr>
                <w:rFonts w:ascii="Times New Roman" w:hAnsi="Times New Roman" w:cs="Times New Roman"/>
                <w:color w:val="000000" w:themeColor="text1"/>
              </w:rPr>
              <w:t xml:space="preserve"> metodom problema linearnog programiranja i prezentirati rezultate originalnog i dualnog problema</w:t>
            </w:r>
          </w:p>
          <w:p w:rsidR="00A42C42" w:rsidRPr="004C7999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C7999">
              <w:rPr>
                <w:rFonts w:ascii="Times New Roman" w:hAnsi="Times New Roman" w:cs="Times New Roman"/>
                <w:color w:val="000000" w:themeColor="text1"/>
              </w:rPr>
              <w:t>Analizirati osjetljivost optimalnog rješenje problema linearnog programiranja na promjene ulaznih parametara (provesti analizu osjetljivosti)</w:t>
            </w:r>
          </w:p>
          <w:p w:rsidR="00A42C42" w:rsidRPr="004C7999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C7999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Analizirati probleme transporta i distribucije</w:t>
            </w:r>
          </w:p>
          <w:p w:rsidR="00A42C42" w:rsidRPr="004C7999" w:rsidRDefault="00A42C42" w:rsidP="00A42C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4"/>
              <w:gridCol w:w="524"/>
              <w:gridCol w:w="3341"/>
              <w:gridCol w:w="523"/>
            </w:tblGrid>
            <w:tr w:rsidR="004C7999" w:rsidRPr="004C7999" w:rsidTr="00052A28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4C7999" w:rsidRPr="004C7999" w:rsidTr="00052A28">
              <w:trPr>
                <w:cantSplit/>
                <w:trHeight w:val="439"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Osnovni pojmovi vektorskih prostora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B6AEC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Matrični račun i sustavi linearnih jednadžbi (ponavljanje)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B6AEC" w:rsidP="00052A2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Skalarni produkt, norma udaljeno</w:t>
                  </w:r>
                  <w:bookmarkStart w:id="0" w:name="_GoBack"/>
                  <w:bookmarkEnd w:id="0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st. Linearna zavisnost i nezavisnost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B6AEC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B6AEC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Osnovni pojmovi linearnog programiranja i grafičko rješavanje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Osnovni teoremi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modela linearnog programiranja u poslovnom upravljanju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modela linearnog programiranja u poslovnom upravljanju i njihovo rješavanje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Simpleks</w:t>
                  </w:r>
                  <w:proofErr w:type="spellEnd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metoda rješavanja problema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Priprema za kolokvij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Simpleks</w:t>
                  </w:r>
                  <w:proofErr w:type="spellEnd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Simpleks</w:t>
                  </w:r>
                  <w:proofErr w:type="spellEnd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5158F6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</w:t>
                  </w:r>
                  <w:r w:rsidR="00D52562"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roblem minimuma linearnog programiranja i </w:t>
                  </w:r>
                  <w:proofErr w:type="spellStart"/>
                  <w:r w:rsidR="00D52562"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Charnesov</w:t>
                  </w:r>
                  <w:proofErr w:type="spellEnd"/>
                  <w:r w:rsidR="00D52562"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5158F6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</w:t>
                  </w:r>
                  <w:r w:rsidR="00D52562"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roblem minimuma linearnog programiranja i </w:t>
                  </w:r>
                  <w:proofErr w:type="spellStart"/>
                  <w:r w:rsidR="00D52562"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Charnesov</w:t>
                  </w:r>
                  <w:proofErr w:type="spellEnd"/>
                  <w:r w:rsidR="00D52562"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simpleks</w:t>
                  </w:r>
                  <w:proofErr w:type="spellEnd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simpleks</w:t>
                  </w:r>
                  <w:proofErr w:type="spellEnd"/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Problemi linearnog programiranja u praksi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Rješavanje problema linearnog programiranja na računalu - program WINQSB</w:t>
                  </w:r>
                  <w:r w:rsidR="005158F6"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Excela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 transporta kao problem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Rješavanje problema linearnog programiranja na računalu - program WINQSB</w:t>
                  </w:r>
                  <w:r w:rsidR="005158F6"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Excelu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4C7999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2158" w:rsidRPr="004C7999" w:rsidRDefault="00C42158" w:rsidP="00C4215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C42158" w:rsidRPr="004C7999" w:rsidRDefault="00C42158" w:rsidP="00C4215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2158" w:rsidRPr="004C7999" w:rsidRDefault="00C42158" w:rsidP="00C4215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C42158" w:rsidRPr="004C7999" w:rsidRDefault="00C42158" w:rsidP="00C4215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C7999" w:rsidRPr="004C7999" w:rsidTr="00854C42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C42158" w:rsidRPr="004C7999" w:rsidRDefault="00C42158" w:rsidP="004C7999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42158" w:rsidRPr="004C7999" w:rsidRDefault="00C42158" w:rsidP="00C4215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C42158" w:rsidRPr="004C7999" w:rsidRDefault="00C42158" w:rsidP="004C7999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C799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42158" w:rsidRPr="004C7999" w:rsidRDefault="00C42158" w:rsidP="00C42158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C7999" w:rsidRPr="004C7999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bookmarkStart w:id="1" w:name="OLE_LINK1"/>
            <w:bookmarkStart w:id="2" w:name="OLE_LINK2"/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C7999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D52562" w:rsidRPr="004C7999" w:rsidRDefault="00DB6AEC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166EE"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52562"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D52562" w:rsidRPr="004C7999" w:rsidRDefault="00D52562" w:rsidP="004C79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☑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(ostalo upisati)</w:t>
            </w:r>
            <w:r w:rsidRPr="004C79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C7999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C7999" w:rsidRPr="004C7999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C9C" w:rsidRDefault="00E25C9C" w:rsidP="00E25C9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>samoevaluacijske</w:t>
            </w:r>
            <w:proofErr w:type="spellEnd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. Uvjeti za potpis su  1). pohađanje minimalno 50% ukupne nastave 2) rješavanje najmanja dva </w:t>
            </w:r>
            <w:proofErr w:type="spellStart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kviza.  </w:t>
            </w:r>
          </w:p>
          <w:p w:rsidR="00415618" w:rsidRPr="004C7999" w:rsidRDefault="00E25C9C" w:rsidP="00E25C9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A5B52">
              <w:rPr>
                <w:rFonts w:ascii="Arial" w:hAnsi="Arial" w:cs="Arial"/>
                <w:bCs/>
                <w:color w:val="FF0000"/>
                <w:sz w:val="20"/>
                <w:szCs w:val="20"/>
              </w:rPr>
              <w:t>Uvjet za pristupanje ispitu je potpis.</w:t>
            </w:r>
          </w:p>
        </w:tc>
      </w:tr>
      <w:tr w:rsidR="004C7999" w:rsidRPr="004C7999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C799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B315C1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C7999" w:rsidRPr="004C7999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4C7999" w:rsidRDefault="001E18D6" w:rsidP="001E18D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1E18D6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C7999" w:rsidRPr="004C7999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C7999" w:rsidRPr="004C7999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B315C1" w:rsidP="001E18D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  <w:r w:rsidR="00D52562"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C799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4C7999" w:rsidRDefault="00312865" w:rsidP="0031286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C7999" w:rsidRPr="004C7999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31286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vertAlign w:val="superscript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  <w:r w:rsidR="001E18D6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15C1" w:rsidRPr="004C7999" w:rsidRDefault="00B315C1" w:rsidP="00B315C1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C799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1.</w:t>
            </w:r>
            <w:r w:rsidR="00FE3E04" w:rsidRPr="004C79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Ispit se sastoji od pismenog ispita iz praktičnog dijela (dio ispita sa zadacima) i </w:t>
            </w:r>
            <w:r w:rsidR="00AB7F04" w:rsidRPr="004C79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pismenog/</w:t>
            </w:r>
            <w:r w:rsidR="005158F6" w:rsidRPr="004C79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usmenog ispita </w:t>
            </w:r>
            <w:r w:rsidR="00FE3E04" w:rsidRPr="004C79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iz teorije.</w:t>
            </w:r>
            <w:r w:rsidR="00FE3E04" w:rsidRPr="004C799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Pozitivno ocijenjen pisani ispit iz praktičnog dijela uvjet je za pristupanje ispitu iz teorije.</w:t>
            </w:r>
          </w:p>
          <w:p w:rsidR="00FE3E04" w:rsidRPr="004C7999" w:rsidRDefault="00FE3E04" w:rsidP="00FE3E0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2. * U toku semestra održat će se 2 testa iz praktičnog dijela. Uvjet za izlazak na test je da je student pristupio svim </w:t>
            </w:r>
            <w:proofErr w:type="spellStart"/>
            <w:r w:rsidRPr="004C799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4C799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kvizovima iz dijela gradiva </w:t>
            </w:r>
            <w:r w:rsidRPr="004C799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koji se vrednuje testom. Dio ispita, položen preko testova ili u redovitim ispitnim rokovima, vrijedi cijelu akademsku godinu.</w:t>
            </w:r>
          </w:p>
          <w:p w:rsidR="00B315C1" w:rsidRPr="004C7999" w:rsidRDefault="00FE3E04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Svaki test nosi 50 bodova. Studenti koji od mogućih 100 bodova ostvare 50 bodova (uz uvjet da u svakom od 2 testa imaju minimalno 20 bodova) oslobođeni su u tekućoj akademskoj godini polaganja pisanog ispita iz praktičnog dijela te mogu direktno izaći na ispit iz teorije u redovitim ispitnim rokovima.</w:t>
            </w:r>
          </w:p>
          <w:p w:rsidR="00FE3E04" w:rsidRPr="004C7999" w:rsidRDefault="00FE3E04" w:rsidP="00FE3E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 praktičnog dijela gradiva:</w:t>
            </w:r>
          </w:p>
          <w:p w:rsidR="00B315C1" w:rsidRPr="004C7999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B315C1" w:rsidRPr="004C7999" w:rsidRDefault="00EE6257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="00FE3E04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-64</w:t>
            </w:r>
            <w:r w:rsidR="00B315C1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dovoljan (2)</w:t>
            </w:r>
          </w:p>
          <w:p w:rsidR="00B315C1" w:rsidRPr="004C7999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65-74</w:t>
            </w:r>
            <w:r w:rsidR="00B315C1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dobar (3)</w:t>
            </w:r>
          </w:p>
          <w:p w:rsidR="00B315C1" w:rsidRPr="004C7999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75-89</w:t>
            </w:r>
            <w:r w:rsidR="00B315C1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vrlo dobar (4)</w:t>
            </w:r>
          </w:p>
          <w:p w:rsidR="00B315C1" w:rsidRPr="004C7999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  <w:r w:rsidR="00B315C1"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-100  izvrstan (5)</w:t>
            </w:r>
          </w:p>
          <w:p w:rsidR="00D52562" w:rsidRPr="004C7999" w:rsidRDefault="00D52562" w:rsidP="00052A2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C7999" w:rsidRPr="004C7999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C7999" w:rsidRPr="004C7999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D5256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2562" w:rsidRPr="004C7999" w:rsidRDefault="00D52562" w:rsidP="00052A2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Z. Babić: Linearno programiranje, Ekonomski fakultet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15C1" w:rsidRPr="004C7999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Knjige:</w:t>
            </w:r>
          </w:p>
          <w:p w:rsidR="00D52562" w:rsidRPr="004C7999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L. Neralić: Uvod u matematičko programiranje 1, Element, Zagreb, 2004.</w:t>
            </w:r>
          </w:p>
          <w:p w:rsidR="001E18D6" w:rsidRPr="004C7999" w:rsidRDefault="001E18D6" w:rsidP="00052A2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Z. Lukač, L. Neralić: Operacijska istraživanja, Ekonomski fakultet Sveučilišta u Zagrebu, Zagreb, 2012. </w:t>
            </w:r>
          </w:p>
          <w:p w:rsidR="00D52562" w:rsidRPr="004C7999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C. P. </w:t>
            </w: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Bonini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W.H. </w:t>
            </w: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Hausman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H. </w:t>
            </w: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Bierman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Quantitative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management, </w:t>
            </w: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, 1997.</w:t>
            </w:r>
          </w:p>
          <w:p w:rsidR="00D52562" w:rsidRPr="004C7999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Martić: Matematičke metode za ekonomske analize II, Narodne novine, Zagreb, 1979.</w:t>
            </w:r>
          </w:p>
          <w:p w:rsidR="00B315C1" w:rsidRPr="004C7999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:rsidR="00B315C1" w:rsidRPr="004C7999" w:rsidRDefault="00B315C1" w:rsidP="00052A28">
            <w:pPr>
              <w:spacing w:after="0" w:line="240" w:lineRule="auto"/>
              <w:jc w:val="both"/>
              <w:rPr>
                <w:bCs/>
                <w:i/>
                <w:iCs/>
                <w:color w:val="000000" w:themeColor="text1"/>
              </w:rPr>
            </w:pPr>
            <w:r w:rsidRPr="004C7999">
              <w:rPr>
                <w:bCs/>
                <w:iCs/>
                <w:color w:val="000000" w:themeColor="text1"/>
              </w:rPr>
              <w:t xml:space="preserve">Babić, Z., T Perić, B. Marasović (2017):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Production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Planing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in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the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bakery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Via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De Novo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programming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Approach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,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Proceedings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of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the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14th  International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Symposium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on OPERATIONAL RESEARCH SOR'17</w:t>
            </w:r>
            <w:r w:rsidR="00774421" w:rsidRPr="004C7999">
              <w:rPr>
                <w:bCs/>
                <w:iCs/>
                <w:color w:val="000000" w:themeColor="text1"/>
              </w:rPr>
              <w:t xml:space="preserve">, </w:t>
            </w:r>
            <w:proofErr w:type="spellStart"/>
            <w:r w:rsidR="00774421" w:rsidRPr="004C7999">
              <w:rPr>
                <w:bCs/>
                <w:iCs/>
                <w:color w:val="000000" w:themeColor="text1"/>
              </w:rPr>
              <w:t>Bled</w:t>
            </w:r>
            <w:proofErr w:type="spellEnd"/>
            <w:r w:rsidR="00774421" w:rsidRPr="004C7999">
              <w:rPr>
                <w:bCs/>
                <w:iCs/>
                <w:color w:val="000000" w:themeColor="text1"/>
              </w:rPr>
              <w:t xml:space="preserve">, </w:t>
            </w:r>
            <w:proofErr w:type="spellStart"/>
            <w:r w:rsidR="00774421" w:rsidRPr="004C7999">
              <w:rPr>
                <w:bCs/>
                <w:iCs/>
                <w:color w:val="000000" w:themeColor="text1"/>
              </w:rPr>
              <w:t>Slovenia</w:t>
            </w:r>
            <w:proofErr w:type="spellEnd"/>
            <w:r w:rsidR="00774421" w:rsidRPr="004C7999">
              <w:rPr>
                <w:bCs/>
                <w:iCs/>
                <w:color w:val="000000" w:themeColor="text1"/>
              </w:rPr>
              <w:t xml:space="preserve">, </w:t>
            </w:r>
            <w:proofErr w:type="spellStart"/>
            <w:r w:rsidR="00774421" w:rsidRPr="004C7999">
              <w:rPr>
                <w:bCs/>
                <w:iCs/>
                <w:color w:val="000000" w:themeColor="text1"/>
              </w:rPr>
              <w:t>pp</w:t>
            </w:r>
            <w:proofErr w:type="spellEnd"/>
            <w:r w:rsidR="00774421" w:rsidRPr="004C7999">
              <w:rPr>
                <w:bCs/>
                <w:iCs/>
                <w:color w:val="000000" w:themeColor="text1"/>
              </w:rPr>
              <w:t>. 481-486</w:t>
            </w:r>
          </w:p>
          <w:p w:rsidR="00B315C1" w:rsidRPr="004C7999" w:rsidRDefault="00B315C1" w:rsidP="00052A28">
            <w:pPr>
              <w:spacing w:after="0" w:line="240" w:lineRule="auto"/>
              <w:jc w:val="both"/>
              <w:rPr>
                <w:bCs/>
                <w:iCs/>
                <w:color w:val="000000" w:themeColor="text1"/>
              </w:rPr>
            </w:pPr>
            <w:r w:rsidRPr="004C7999">
              <w:rPr>
                <w:bCs/>
                <w:iCs/>
                <w:color w:val="000000" w:themeColor="text1"/>
              </w:rPr>
              <w:t>Perić, T., Z. Babić, B. Marasović (2010):</w:t>
            </w:r>
            <w:r w:rsidRPr="004C7999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Multiobjective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Optimization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in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Production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Planning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Problem</w:t>
            </w:r>
            <w:r w:rsidRPr="004C7999">
              <w:rPr>
                <w:bCs/>
                <w:i/>
                <w:iCs/>
                <w:color w:val="000000" w:themeColor="text1"/>
              </w:rPr>
              <w:t xml:space="preserve">,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Proceedings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of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the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12th International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Conference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on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Operational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Research - KOI'08,</w:t>
            </w:r>
            <w:r w:rsidRPr="004C7999">
              <w:rPr>
                <w:bCs/>
                <w:iCs/>
                <w:color w:val="000000" w:themeColor="text1"/>
              </w:rPr>
              <w:t xml:space="preserve"> Pula, Croatia,</w:t>
            </w:r>
            <w:r w:rsidRPr="004C7999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pp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>. 213-225</w:t>
            </w:r>
          </w:p>
          <w:p w:rsidR="00B315C1" w:rsidRPr="004C7999" w:rsidRDefault="00B315C1" w:rsidP="00052A28">
            <w:pPr>
              <w:spacing w:after="0" w:line="240" w:lineRule="auto"/>
              <w:jc w:val="both"/>
              <w:rPr>
                <w:bCs/>
                <w:iCs/>
                <w:color w:val="000000" w:themeColor="text1"/>
              </w:rPr>
            </w:pPr>
            <w:r w:rsidRPr="004C7999">
              <w:rPr>
                <w:bCs/>
                <w:iCs/>
                <w:color w:val="000000" w:themeColor="text1"/>
              </w:rPr>
              <w:t xml:space="preserve">Marasović, B., Z. Babić (2011):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Two-step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multi-criteria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model for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selecting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optimal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portfolio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. </w:t>
            </w:r>
            <w:r w:rsidRPr="004C7999">
              <w:rPr>
                <w:bCs/>
                <w:i/>
                <w:iCs/>
                <w:color w:val="000000" w:themeColor="text1"/>
              </w:rPr>
              <w:t xml:space="preserve">International Journal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of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Production</w:t>
            </w:r>
            <w:proofErr w:type="spellEnd"/>
            <w:r w:rsidRPr="004C7999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C7999">
              <w:rPr>
                <w:bCs/>
                <w:i/>
                <w:iCs/>
                <w:color w:val="000000" w:themeColor="text1"/>
              </w:rPr>
              <w:t>Economics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 xml:space="preserve">, Vol. 134, </w:t>
            </w:r>
            <w:proofErr w:type="spellStart"/>
            <w:r w:rsidRPr="004C7999">
              <w:rPr>
                <w:bCs/>
                <w:iCs/>
                <w:color w:val="000000" w:themeColor="text1"/>
              </w:rPr>
              <w:t>pp</w:t>
            </w:r>
            <w:proofErr w:type="spellEnd"/>
            <w:r w:rsidRPr="004C7999">
              <w:rPr>
                <w:bCs/>
                <w:iCs/>
                <w:color w:val="000000" w:themeColor="text1"/>
              </w:rPr>
              <w:t>. 58-66</w:t>
            </w:r>
          </w:p>
          <w:p w:rsidR="00B315C1" w:rsidRPr="004C7999" w:rsidRDefault="00B315C1" w:rsidP="00FE3E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4C7999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i uspješnosti izvršenja  obveza studenata (nastavnik)</w:t>
            </w:r>
          </w:p>
          <w:p w:rsidR="00D52562" w:rsidRPr="004C7999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D52562" w:rsidRPr="004C7999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D52562" w:rsidRPr="004C7999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52562" w:rsidRPr="004C7999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C7999" w:rsidRPr="004C7999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4C7999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4C7999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C799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446C0E" w:rsidRPr="004C7999" w:rsidRDefault="00446C0E">
      <w:pPr>
        <w:rPr>
          <w:color w:val="000000" w:themeColor="text1"/>
        </w:rPr>
      </w:pPr>
    </w:p>
    <w:sectPr w:rsidR="00446C0E" w:rsidRPr="004C7999" w:rsidSect="00446C0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881" w:rsidRDefault="00A34881" w:rsidP="00D52562">
      <w:pPr>
        <w:spacing w:after="0" w:line="240" w:lineRule="auto"/>
      </w:pPr>
      <w:r>
        <w:separator/>
      </w:r>
    </w:p>
  </w:endnote>
  <w:endnote w:type="continuationSeparator" w:id="0">
    <w:p w:rsidR="00A34881" w:rsidRDefault="00A34881" w:rsidP="00D5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BFE" w:rsidRDefault="007C3BFE" w:rsidP="007C3BFE">
    <w:pPr>
      <w:pStyle w:val="Podnoje"/>
      <w:tabs>
        <w:tab w:val="left" w:pos="1207"/>
      </w:tabs>
    </w:pPr>
    <w:r>
      <w:t>2021./2022.</w:t>
    </w:r>
  </w:p>
  <w:p w:rsidR="007C3BFE" w:rsidRDefault="007C3BFE" w:rsidP="007C3BFE">
    <w:pPr>
      <w:pStyle w:val="Podnoje"/>
      <w:tabs>
        <w:tab w:val="left" w:pos="1207"/>
      </w:tabs>
    </w:pPr>
    <w:r>
      <w:t xml:space="preserve">19/10/21 – 2. </w:t>
    </w:r>
    <w:proofErr w:type="spellStart"/>
    <w:r>
      <w:t>Sj</w:t>
    </w:r>
    <w:proofErr w:type="spellEnd"/>
    <w:r>
      <w:t>. FV</w:t>
    </w:r>
  </w:p>
  <w:p w:rsidR="004C7999" w:rsidRDefault="004C799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881" w:rsidRDefault="00A34881" w:rsidP="00D52562">
      <w:pPr>
        <w:spacing w:after="0" w:line="240" w:lineRule="auto"/>
      </w:pPr>
      <w:r>
        <w:separator/>
      </w:r>
    </w:p>
  </w:footnote>
  <w:footnote w:type="continuationSeparator" w:id="0">
    <w:p w:rsidR="00A34881" w:rsidRDefault="00A34881" w:rsidP="00D52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A2FB2"/>
    <w:multiLevelType w:val="hybridMultilevel"/>
    <w:tmpl w:val="622CA22E"/>
    <w:lvl w:ilvl="0" w:tplc="38B4D1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62"/>
    <w:rsid w:val="000277D7"/>
    <w:rsid w:val="00096651"/>
    <w:rsid w:val="000B6EE7"/>
    <w:rsid w:val="00110724"/>
    <w:rsid w:val="001429CB"/>
    <w:rsid w:val="001E18D6"/>
    <w:rsid w:val="00312865"/>
    <w:rsid w:val="003A0E5D"/>
    <w:rsid w:val="00415618"/>
    <w:rsid w:val="00446C0E"/>
    <w:rsid w:val="004C7999"/>
    <w:rsid w:val="00506AF8"/>
    <w:rsid w:val="005158F6"/>
    <w:rsid w:val="00634C9C"/>
    <w:rsid w:val="006B6170"/>
    <w:rsid w:val="006C4F07"/>
    <w:rsid w:val="00774421"/>
    <w:rsid w:val="007C3BFE"/>
    <w:rsid w:val="00867507"/>
    <w:rsid w:val="00A166EE"/>
    <w:rsid w:val="00A25AC0"/>
    <w:rsid w:val="00A34881"/>
    <w:rsid w:val="00A42C42"/>
    <w:rsid w:val="00A85556"/>
    <w:rsid w:val="00AB5436"/>
    <w:rsid w:val="00AB7F04"/>
    <w:rsid w:val="00B315C1"/>
    <w:rsid w:val="00C42158"/>
    <w:rsid w:val="00D000AF"/>
    <w:rsid w:val="00D52562"/>
    <w:rsid w:val="00DB6AEC"/>
    <w:rsid w:val="00E25C9C"/>
    <w:rsid w:val="00EE6257"/>
    <w:rsid w:val="00FA21B4"/>
    <w:rsid w:val="00FE3E04"/>
    <w:rsid w:val="00FF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23F78-AB15-4E23-A84B-24470198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56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256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5256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5256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5256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42C4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dcterms:created xsi:type="dcterms:W3CDTF">2021-09-28T07:59:00Z</dcterms:created>
  <dcterms:modified xsi:type="dcterms:W3CDTF">2021-10-13T07:56:00Z</dcterms:modified>
</cp:coreProperties>
</file>